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852B12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D61B2F">
        <w:rPr>
          <w:rFonts w:ascii="黑体" w:eastAsia="黑体" w:hAnsi="黑体" w:cs="黑体" w:hint="eastAsia"/>
          <w:szCs w:val="32"/>
        </w:rPr>
        <w:t>1-</w:t>
      </w:r>
      <w:r>
        <w:rPr>
          <w:rFonts w:ascii="黑体" w:eastAsia="黑体" w:hAnsi="黑体" w:cs="黑体" w:hint="eastAsia"/>
          <w:szCs w:val="32"/>
        </w:rPr>
        <w:t>2</w:t>
      </w:r>
    </w:p>
    <w:p w:rsidR="00852B12">
      <w:pPr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专业设备现场核查表</w:t>
      </w:r>
    </w:p>
    <w:p w:rsidR="00852B12">
      <w:pPr>
        <w:jc w:val="center"/>
        <w:rPr>
          <w:rFonts w:ascii="方正小标宋简体" w:eastAsia="方正小标宋简体" w:hAnsi="黑体" w:cs="黑体"/>
          <w:kern w:val="0"/>
          <w:szCs w:val="32"/>
        </w:rPr>
      </w:pPr>
    </w:p>
    <w:p w:rsidR="00852B12">
      <w:pPr>
        <w:jc w:val="center"/>
        <w:rPr>
          <w:rFonts w:ascii="方正小标宋简体" w:eastAsia="方正小标宋简体" w:hAnsi="黑体" w:cs="黑体"/>
          <w:kern w:val="0"/>
          <w:szCs w:val="32"/>
        </w:rPr>
      </w:pPr>
      <w:r>
        <w:rPr>
          <w:rFonts w:ascii="方正小标宋简体" w:eastAsia="方正小标宋简体" w:hAnsi="黑体" w:cs="黑体" w:hint="eastAsia"/>
          <w:kern w:val="0"/>
          <w:szCs w:val="32"/>
        </w:rPr>
        <w:t>（一）必须具备的设备</w:t>
      </w:r>
    </w:p>
    <w:p w:rsidR="00852B12">
      <w:pPr>
        <w:spacing w:line="440" w:lineRule="exact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>被核查单位</w:t>
      </w:r>
      <w:r>
        <w:rPr>
          <w:rFonts w:ascii="仿宋_GB2312" w:hAnsi="仿宋_GB2312" w:cs="仿宋_GB2312" w:hint="eastAsia"/>
          <w:kern w:val="0"/>
          <w:sz w:val="24"/>
          <w:szCs w:val="24"/>
        </w:rPr>
        <w:t>：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                             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</w:t>
      </w:r>
      <w:r>
        <w:rPr>
          <w:rFonts w:ascii="仿宋_GB2312" w:hAnsi="仿宋_GB2312" w:cs="仿宋_GB2312" w:hint="eastAsia"/>
          <w:kern w:val="0"/>
          <w:szCs w:val="32"/>
        </w:rPr>
        <w:t xml:space="preserve">   </w:t>
      </w:r>
      <w:r w:rsidR="00D61B2F">
        <w:rPr>
          <w:rFonts w:ascii="仿宋_GB2312" w:hAnsi="仿宋_GB2312" w:cs="仿宋_GB2312" w:hint="eastAsia"/>
          <w:kern w:val="0"/>
          <w:szCs w:val="32"/>
        </w:rPr>
        <w:t xml:space="preserve">    </w:t>
      </w:r>
      <w:r>
        <w:rPr>
          <w:rFonts w:ascii="仿宋_GB2312" w:hAnsi="仿宋_GB2312" w:cs="仿宋_GB2312" w:hint="eastAsia"/>
          <w:kern w:val="0"/>
          <w:sz w:val="24"/>
          <w:szCs w:val="24"/>
        </w:rPr>
        <w:t>核查时间：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</w:t>
      </w:r>
      <w:r>
        <w:rPr>
          <w:rFonts w:ascii="仿宋_GB2312" w:hAnsi="仿宋_GB2312" w:cs="仿宋_GB2312" w:hint="eastAsia"/>
          <w:kern w:val="0"/>
          <w:sz w:val="24"/>
          <w:szCs w:val="24"/>
        </w:rPr>
        <w:t>年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  <w:szCs w:val="24"/>
        </w:rPr>
        <w:t>月　日</w:t>
      </w:r>
      <w:r>
        <w:rPr>
          <w:rFonts w:ascii="仿宋_GB2312" w:hAnsi="仿宋_GB2312" w:cs="仿宋_GB2312" w:hint="eastAsia"/>
          <w:kern w:val="0"/>
          <w:szCs w:val="32"/>
        </w:rPr>
        <w:t xml:space="preserve"> </w:t>
      </w:r>
    </w:p>
    <w:tbl>
      <w:tblPr>
        <w:tblpPr w:leftFromText="180" w:rightFromText="180" w:vertAnchor="text" w:horzAnchor="page" w:tblpX="1195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705"/>
        <w:gridCol w:w="3290"/>
        <w:gridCol w:w="730"/>
        <w:gridCol w:w="730"/>
        <w:gridCol w:w="858"/>
        <w:gridCol w:w="897"/>
        <w:gridCol w:w="89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014"/>
        </w:trPr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仪器设备名称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主要性能要求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设备数量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是否满足性能</w:t>
            </w: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是否校准或检定</w:t>
            </w: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是否在有效期内</w:t>
            </w: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是否有发票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激光测距仪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量程：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0-150m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测厚仪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金属厚度测量，超声波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经纬仪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量程：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0-360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°，分辨率：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″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拉力计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量程：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0-40kgf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可燃气体测试仪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适用气体：可燃气体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接地电阻测试仪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测试电流：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&gt;20mA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（正弦波），分辨率：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0.01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土壤电阻率测试仪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四线法测量，测试电流：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&gt;20mA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（正弦波）分辨率：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0.01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rPr>
          <w:trHeight w:val="665"/>
        </w:trPr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等电位测试仪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测试电流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: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≥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1A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，四线法测试</w:t>
            </w:r>
            <w:r>
              <w:rPr>
                <w:rFonts w:ascii="仿宋_GB2312" w:hAnsi="仿宋_GB2312" w:cs="仿宋_GB2312" w:hint="eastAsia"/>
                <w:spacing w:val="-40"/>
                <w:sz w:val="21"/>
                <w:szCs w:val="21"/>
              </w:rPr>
              <w:t>，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分辨率</w:t>
            </w:r>
            <w:r>
              <w:rPr>
                <w:rFonts w:ascii="仿宋_GB2312" w:hAnsi="仿宋_GB2312" w:cs="仿宋_GB2312" w:hint="eastAsia"/>
                <w:spacing w:val="-40"/>
                <w:sz w:val="21"/>
                <w:szCs w:val="21"/>
              </w:rPr>
              <w:t>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0.001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</w:t>
            </w:r>
            <w:r>
              <w:rPr>
                <w:rFonts w:ascii="仿宋_GB2312" w:hAnsi="仿宋_GB2312" w:cs="仿宋_GB2312" w:hint="eastAsia"/>
                <w:spacing w:val="-40"/>
                <w:sz w:val="21"/>
                <w:szCs w:val="21"/>
              </w:rPr>
              <w:t>，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具备大容量锂电池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环路电阻测试仪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电阻测量分辨率：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0.001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Ω，电流测量分辨率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:1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μ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A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防雷元件测试仪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测试器件：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MOV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，具备大容量锂电池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11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绝缘电阻测试仪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0-1000M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12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表面阻抗测试仪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测量范围：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hAnsi="仿宋_GB2312" w:cs="仿宋_GB2312" w:hint="eastAsia"/>
                <w:sz w:val="21"/>
                <w:szCs w:val="21"/>
                <w:vertAlign w:val="superscript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-10</w:t>
            </w:r>
            <w:r>
              <w:rPr>
                <w:rFonts w:ascii="仿宋_GB2312" w:hAnsi="仿宋_GB2312" w:cs="仿宋_GB2312" w:hint="eastAsia"/>
                <w:sz w:val="21"/>
                <w:szCs w:val="21"/>
                <w:vertAlign w:val="superscript"/>
              </w:rPr>
              <w:t>10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13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静电电位测试仪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测量范围：±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20kv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14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数字万用表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电压、电流、电阻测量，分辨率：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位半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15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标准电阻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</w:t>
            </w:r>
            <w:r>
              <w:rPr>
                <w:rFonts w:ascii="仿宋_GB2312" w:hAnsi="仿宋_GB2312" w:cs="仿宋_GB2312" w:hint="eastAsia"/>
                <w:sz w:val="21"/>
                <w:szCs w:val="21"/>
                <w:vertAlign w:val="superscript"/>
              </w:rPr>
              <w:t>-3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~10</w:t>
            </w:r>
            <w:r>
              <w:rPr>
                <w:rFonts w:ascii="仿宋_GB2312" w:hAnsi="仿宋_GB2312" w:cs="仿宋_GB2312" w:hint="eastAsia"/>
                <w:sz w:val="21"/>
                <w:szCs w:val="21"/>
                <w:vertAlign w:val="superscript"/>
              </w:rPr>
              <w:t>5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欧姆，功率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1/2w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线绕型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16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钢卷尺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分辨率：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0.01m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游标卡尺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量程：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0-150mm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18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防爆对讲机</w:t>
            </w:r>
          </w:p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（申请甲级）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防爆对讲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661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19</w:t>
            </w:r>
          </w:p>
        </w:tc>
        <w:tc>
          <w:tcPr>
            <w:tcW w:w="1705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大地网测试仪</w:t>
            </w:r>
          </w:p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（申请甲级）</w:t>
            </w:r>
          </w:p>
        </w:tc>
        <w:tc>
          <w:tcPr>
            <w:tcW w:w="329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测试电流：≥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3A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，分辨率：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0.001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-99.999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Ω，频率可选</w:t>
            </w: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52B12">
            <w:pPr>
              <w:spacing w:line="240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852B12">
      <w:pPr>
        <w:spacing w:line="300" w:lineRule="exac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注：</w:t>
      </w:r>
      <w:r>
        <w:rPr>
          <w:rFonts w:ascii="仿宋_GB2312" w:hAnsi="仿宋_GB2312" w:cs="仿宋_GB2312" w:hint="eastAsia"/>
          <w:sz w:val="21"/>
          <w:szCs w:val="21"/>
        </w:rPr>
        <w:t>1.</w:t>
      </w:r>
      <w:r w:rsidR="00D61B2F">
        <w:rPr>
          <w:rFonts w:ascii="仿宋_GB2312" w:hAnsi="仿宋_GB2312" w:cs="仿宋_GB2312" w:hint="eastAsia"/>
          <w:sz w:val="21"/>
          <w:szCs w:val="21"/>
        </w:rPr>
        <w:t>本表一式两份，被核查单位、</w:t>
      </w:r>
      <w:r>
        <w:rPr>
          <w:rFonts w:ascii="仿宋_GB2312" w:hAnsi="仿宋_GB2312" w:cs="仿宋_GB2312" w:hint="eastAsia"/>
          <w:sz w:val="21"/>
          <w:szCs w:val="21"/>
        </w:rPr>
        <w:t>气象局各留存一份；</w:t>
      </w:r>
    </w:p>
    <w:p w:rsidR="00852B12">
      <w:pPr>
        <w:spacing w:line="300" w:lineRule="exact"/>
        <w:ind w:firstLine="420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2.</w:t>
      </w:r>
      <w:r>
        <w:rPr>
          <w:rFonts w:ascii="仿宋_GB2312" w:hAnsi="仿宋_GB2312" w:cs="仿宋_GB2312" w:hint="eastAsia"/>
          <w:sz w:val="21"/>
          <w:szCs w:val="21"/>
        </w:rPr>
        <w:t>对发现问题的资料要拍照留存。</w:t>
      </w:r>
    </w:p>
    <w:p w:rsidR="00852B12">
      <w:pPr>
        <w:spacing w:line="300" w:lineRule="exact"/>
        <w:ind w:firstLine="420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br w:type="page"/>
      </w:r>
    </w:p>
    <w:p w:rsidR="00852B12">
      <w:pPr>
        <w:widowControl/>
        <w:spacing w:line="240" w:lineRule="auto"/>
        <w:jc w:val="center"/>
        <w:rPr>
          <w:rFonts w:ascii="方正小标宋简体" w:eastAsia="方正小标宋简体" w:hAnsi="Calibri"/>
          <w:szCs w:val="32"/>
        </w:rPr>
      </w:pPr>
      <w:r>
        <w:rPr>
          <w:rFonts w:ascii="方正小标宋简体" w:eastAsia="方正小标宋简体" w:hAnsi="Calibri" w:hint="eastAsia"/>
          <w:szCs w:val="32"/>
        </w:rPr>
        <w:t>（二）其他辅助设备</w:t>
      </w:r>
    </w:p>
    <w:p w:rsidR="00852B12">
      <w:pPr>
        <w:widowControl/>
        <w:tabs>
          <w:tab w:val="left" w:pos="3420"/>
          <w:tab w:val="left" w:pos="8918"/>
        </w:tabs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>被核查单位</w:t>
      </w:r>
      <w:r w:rsidR="00D61B2F">
        <w:rPr>
          <w:rFonts w:ascii="仿宋_GB2312" w:hAnsi="仿宋_GB2312" w:cs="仿宋_GB2312" w:hint="eastAsia"/>
          <w:kern w:val="0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仿宋_GB2312" w:hAnsi="仿宋_GB2312" w:cs="仿宋_GB2312" w:hint="eastAsia"/>
          <w:kern w:val="0"/>
          <w:sz w:val="24"/>
          <w:szCs w:val="24"/>
        </w:rPr>
        <w:t>：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                            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</w:t>
      </w:r>
      <w:r>
        <w:rPr>
          <w:rFonts w:ascii="仿宋_GB2312" w:hAnsi="仿宋_GB2312" w:cs="仿宋_GB2312" w:hint="eastAsia"/>
          <w:kern w:val="0"/>
          <w:szCs w:val="32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  <w:szCs w:val="24"/>
        </w:rPr>
        <w:t>核查时间：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</w:t>
      </w:r>
      <w:r>
        <w:rPr>
          <w:rFonts w:ascii="仿宋_GB2312" w:hAnsi="仿宋_GB2312" w:cs="仿宋_GB2312" w:hint="eastAsia"/>
          <w:kern w:val="0"/>
          <w:sz w:val="24"/>
          <w:szCs w:val="24"/>
        </w:rPr>
        <w:t>年</w:t>
      </w: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  <w:szCs w:val="24"/>
        </w:rPr>
        <w:t>月　日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2274"/>
        <w:gridCol w:w="1311"/>
        <w:gridCol w:w="1801"/>
        <w:gridCol w:w="1766"/>
      </w:tblGrid>
      <w:tr>
        <w:tblPrEx>
          <w:tblW w:w="489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3"/>
          <w:jc w:val="center"/>
        </w:trPr>
        <w:tc>
          <w:tcPr>
            <w:tcW w:w="1295" w:type="pct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仪器设备名称</w:t>
            </w:r>
          </w:p>
        </w:tc>
        <w:tc>
          <w:tcPr>
            <w:tcW w:w="3705" w:type="pct"/>
            <w:gridSpan w:val="4"/>
            <w:vAlign w:val="center"/>
          </w:tcPr>
          <w:p w:rsidR="00852B12">
            <w:pPr>
              <w:spacing w:line="240" w:lineRule="auto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有关情况</w:t>
            </w: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 w:val="restar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（一）安全生产设备</w:t>
            </w: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设备名称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数量</w:t>
            </w: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设备名称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数量</w:t>
            </w: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安全帽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电笔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防静电服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高空作业绳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绝缘鞋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作业标志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绝缘手套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 w:val="restar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（二）检测业务辅助设备</w:t>
            </w: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设备名称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数量</w:t>
            </w: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设备名称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数量</w:t>
            </w: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检测线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缆</w:t>
            </w:r>
          </w:p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（规格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锉刀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检测线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缆</w:t>
            </w:r>
          </w:p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（规格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对讲机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检测线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缆</w:t>
            </w:r>
          </w:p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（规格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记录板夹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线轴</w:t>
            </w:r>
          </w:p>
        </w:tc>
        <w:tc>
          <w:tcPr>
            <w:tcW w:w="679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28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绘图用辅助文具</w:t>
            </w: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W w:w="4898" w:type="pct"/>
          <w:jc w:val="center"/>
          <w:tblLook w:val="04A0"/>
        </w:tblPrEx>
        <w:trPr>
          <w:jc w:val="center"/>
        </w:trPr>
        <w:tc>
          <w:tcPr>
            <w:tcW w:w="1295" w:type="pct"/>
            <w:vMerge/>
            <w:vAlign w:val="center"/>
          </w:tcPr>
          <w:p w:rsidR="00852B12">
            <w:pPr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78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852B12">
            <w:pPr>
              <w:spacing w:line="5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852B12">
      <w:pPr>
        <w:widowControl/>
        <w:spacing w:line="240" w:lineRule="auto"/>
        <w:jc w:val="left"/>
        <w:rPr>
          <w:rFonts w:ascii="仿宋_GB2312" w:hAnsi="仿宋_GB2312" w:cs="仿宋_GB2312"/>
          <w:sz w:val="30"/>
          <w:szCs w:val="30"/>
        </w:rPr>
      </w:pPr>
    </w:p>
    <w:p w:rsidR="00852B12">
      <w:pPr>
        <w:widowControl/>
        <w:spacing w:line="240" w:lineRule="auto"/>
        <w:jc w:val="left"/>
        <w:rPr>
          <w:rFonts w:ascii="仿宋_GB2312" w:hAnsi="仿宋_GB2312" w:cs="仿宋_GB2312"/>
          <w:sz w:val="30"/>
          <w:szCs w:val="30"/>
        </w:rPr>
      </w:pPr>
    </w:p>
    <w:p w:rsidR="00852B12">
      <w:pPr>
        <w:spacing w:line="300" w:lineRule="exact"/>
        <w:ind w:firstLine="420"/>
        <w:rPr>
          <w:rFonts w:ascii="仿宋_GB2312" w:hAnsi="仿宋_GB2312" w:cs="仿宋_GB2312"/>
          <w:sz w:val="21"/>
          <w:szCs w:val="21"/>
        </w:rPr>
      </w:pPr>
    </w:p>
    <w:p w:rsidR="00852B12">
      <w:pPr>
        <w:spacing w:line="300" w:lineRule="exact"/>
        <w:ind w:firstLine="240" w:firstLineChars="10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 xml:space="preserve"> </w:t>
      </w:r>
    </w:p>
    <w:p w:rsidR="00852B12">
      <w:pPr>
        <w:spacing w:line="300" w:lineRule="exact"/>
        <w:ind w:firstLine="720" w:firstLineChars="30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 w:val="24"/>
          <w:szCs w:val="24"/>
        </w:rPr>
        <w:t>现场核查人员：</w:t>
      </w:r>
      <w:r>
        <w:rPr>
          <w:rFonts w:ascii="仿宋_GB2312" w:hAnsi="仿宋_GB2312" w:cs="仿宋_GB2312" w:hint="eastAsia"/>
          <w:sz w:val="24"/>
          <w:szCs w:val="24"/>
        </w:rPr>
        <w:t xml:space="preserve">                      </w:t>
      </w:r>
      <w:r>
        <w:rPr>
          <w:rFonts w:ascii="仿宋_GB2312" w:hAnsi="仿宋_GB2312" w:cs="仿宋_GB2312" w:hint="eastAsia"/>
          <w:sz w:val="24"/>
          <w:szCs w:val="24"/>
        </w:rPr>
        <w:t>被核查单位现场负责人：</w:t>
      </w:r>
    </w:p>
    <w:p w:rsidR="00852B12">
      <w:pPr>
        <w:spacing w:line="300" w:lineRule="exact"/>
        <w:ind w:firstLine="960" w:firstLineChars="300"/>
      </w:pPr>
    </w:p>
    <w:sectPr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5"/>
    <w:rsid w:val="00346E76"/>
    <w:rsid w:val="00377D72"/>
    <w:rsid w:val="004776A5"/>
    <w:rsid w:val="00852B12"/>
    <w:rsid w:val="00D61B2F"/>
    <w:rsid w:val="5DFFAD7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Footer">
    <w:name w:val="footer"/>
    <w:basedOn w:val="Normal"/>
    <w:link w:val="Char1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脚 Char1"/>
    <w:link w:val="Footer"/>
    <w:qFormat/>
    <w:rPr>
      <w:rFonts w:eastAsia="仿宋_GB2312"/>
      <w:kern w:val="2"/>
      <w:sz w:val="18"/>
      <w:szCs w:val="18"/>
    </w:rPr>
  </w:style>
  <w:style w:type="character" w:customStyle="1" w:styleId="Char">
    <w:name w:val="页眉 Char"/>
    <w:link w:val="Header"/>
    <w:qFormat/>
    <w:rPr>
      <w:rFonts w:eastAsia="仿宋_GB2312"/>
      <w:kern w:val="2"/>
      <w:sz w:val="18"/>
      <w:szCs w:val="18"/>
    </w:rPr>
  </w:style>
  <w:style w:type="paragraph" w:customStyle="1" w:styleId="CharCharCharCharCharChar">
    <w:name w:val="Char Char Char Char Char Char"/>
    <w:basedOn w:val="DocumentMap"/>
    <w:qFormat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customStyle="1" w:styleId="Char0">
    <w:name w:val="页脚 Char"/>
    <w:uiPriority w:val="99"/>
    <w:qFormat/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>fgc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于龙</dc:creator>
  <cp:lastModifiedBy>徐蕾:处长</cp:lastModifiedBy>
  <cp:revision>3</cp:revision>
  <cp:lastPrinted>2113-01-01T08:00:00Z</cp:lastPrinted>
  <dcterms:created xsi:type="dcterms:W3CDTF">2020-12-01T11:13:00Z</dcterms:created>
  <dcterms:modified xsi:type="dcterms:W3CDTF">2022-08-12T08:15:00Z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